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4ADA" w:rsidRPr="00D12D05" w:rsidRDefault="00124ADA" w:rsidP="00124ADA">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sidR="007173D2">
        <w:rPr>
          <w:rFonts w:ascii="Times New Roman" w:hAnsi="Times New Roman"/>
          <w:sz w:val="28"/>
          <w:szCs w:val="28"/>
        </w:rPr>
        <w:t>5</w:t>
      </w:r>
    </w:p>
    <w:p w:rsidR="00124ADA" w:rsidRPr="00D12D05" w:rsidRDefault="00124ADA" w:rsidP="00124ADA">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822C54" w:rsidRDefault="00822C54" w:rsidP="00822C54">
      <w:pPr>
        <w:spacing w:after="0" w:line="240" w:lineRule="auto"/>
        <w:jc w:val="right"/>
        <w:rPr>
          <w:rFonts w:ascii="Times New Roman" w:hAnsi="Times New Roman"/>
          <w:sz w:val="28"/>
          <w:szCs w:val="28"/>
        </w:rPr>
      </w:pPr>
      <w:r>
        <w:rPr>
          <w:rFonts w:ascii="Times New Roman" w:hAnsi="Times New Roman"/>
          <w:sz w:val="28"/>
          <w:szCs w:val="28"/>
        </w:rPr>
        <w:t>от 27.12.2021 № 41</w:t>
      </w:r>
    </w:p>
    <w:p w:rsidR="00124ADA" w:rsidRDefault="00124ADA" w:rsidP="00E619A7">
      <w:pPr>
        <w:spacing w:after="0" w:line="240" w:lineRule="auto"/>
        <w:jc w:val="right"/>
        <w:rPr>
          <w:rFonts w:ascii="Times New Roman" w:hAnsi="Times New Roman"/>
          <w:sz w:val="28"/>
          <w:szCs w:val="28"/>
        </w:rPr>
      </w:pPr>
      <w:bookmarkStart w:id="0" w:name="_GoBack"/>
      <w:bookmarkEnd w:id="0"/>
    </w:p>
    <w:p w:rsidR="00A25BD3" w:rsidRPr="00883434" w:rsidRDefault="00124ADA" w:rsidP="00E619A7">
      <w:pPr>
        <w:spacing w:after="0" w:line="240" w:lineRule="auto"/>
        <w:jc w:val="right"/>
        <w:rPr>
          <w:rFonts w:ascii="Times New Roman" w:hAnsi="Times New Roman"/>
          <w:sz w:val="28"/>
          <w:szCs w:val="28"/>
        </w:rPr>
      </w:pPr>
      <w:r>
        <w:rPr>
          <w:rFonts w:ascii="Times New Roman" w:hAnsi="Times New Roman"/>
          <w:sz w:val="28"/>
          <w:szCs w:val="28"/>
        </w:rPr>
        <w:t>«</w:t>
      </w:r>
      <w:r w:rsidR="00A25BD3" w:rsidRPr="00883434">
        <w:rPr>
          <w:rFonts w:ascii="Times New Roman" w:hAnsi="Times New Roman"/>
          <w:sz w:val="28"/>
          <w:szCs w:val="28"/>
        </w:rPr>
        <w:t>Приложение</w:t>
      </w:r>
      <w:r w:rsidR="00A25BD3">
        <w:rPr>
          <w:rFonts w:ascii="Times New Roman" w:hAnsi="Times New Roman"/>
          <w:sz w:val="28"/>
          <w:szCs w:val="28"/>
        </w:rPr>
        <w:t xml:space="preserve"> </w:t>
      </w:r>
      <w:r w:rsidR="00B25A7C">
        <w:rPr>
          <w:rFonts w:ascii="Times New Roman" w:hAnsi="Times New Roman"/>
          <w:sz w:val="28"/>
          <w:szCs w:val="28"/>
        </w:rPr>
        <w:t>7</w:t>
      </w:r>
    </w:p>
    <w:p w:rsidR="00A25BD3" w:rsidRPr="00883434" w:rsidRDefault="00A25BD3" w:rsidP="00806D23">
      <w:pPr>
        <w:spacing w:after="0" w:line="240" w:lineRule="auto"/>
        <w:jc w:val="right"/>
        <w:rPr>
          <w:rFonts w:ascii="Times New Roman" w:hAnsi="Times New Roman"/>
          <w:sz w:val="28"/>
          <w:szCs w:val="28"/>
        </w:rPr>
      </w:pPr>
      <w:r w:rsidRPr="00883434">
        <w:rPr>
          <w:rFonts w:ascii="Times New Roman" w:hAnsi="Times New Roman"/>
          <w:sz w:val="28"/>
          <w:szCs w:val="28"/>
        </w:rPr>
        <w:t>к решению Думы города Пыть-Яха</w:t>
      </w:r>
    </w:p>
    <w:p w:rsidR="00A25BD3" w:rsidRPr="00883434" w:rsidRDefault="00A25BD3" w:rsidP="00806D23">
      <w:pPr>
        <w:spacing w:after="0" w:line="240" w:lineRule="auto"/>
        <w:jc w:val="right"/>
        <w:rPr>
          <w:rFonts w:ascii="Times New Roman" w:hAnsi="Times New Roman"/>
          <w:sz w:val="28"/>
          <w:szCs w:val="28"/>
        </w:rPr>
      </w:pPr>
      <w:r>
        <w:rPr>
          <w:rFonts w:ascii="Times New Roman" w:hAnsi="Times New Roman"/>
          <w:sz w:val="28"/>
          <w:szCs w:val="28"/>
        </w:rPr>
        <w:t xml:space="preserve">от </w:t>
      </w:r>
      <w:r w:rsidR="00493152">
        <w:rPr>
          <w:rFonts w:ascii="Times New Roman" w:hAnsi="Times New Roman"/>
          <w:sz w:val="28"/>
          <w:szCs w:val="28"/>
        </w:rPr>
        <w:t>14</w:t>
      </w:r>
      <w:r w:rsidR="00B25A7C">
        <w:rPr>
          <w:rFonts w:ascii="Times New Roman" w:hAnsi="Times New Roman"/>
          <w:sz w:val="28"/>
          <w:szCs w:val="28"/>
        </w:rPr>
        <w:t>.12.20</w:t>
      </w:r>
      <w:r w:rsidR="00493152">
        <w:rPr>
          <w:rFonts w:ascii="Times New Roman" w:hAnsi="Times New Roman"/>
          <w:sz w:val="28"/>
          <w:szCs w:val="28"/>
        </w:rPr>
        <w:t>20</w:t>
      </w:r>
      <w:r w:rsidRPr="00883434">
        <w:rPr>
          <w:rFonts w:ascii="Times New Roman" w:hAnsi="Times New Roman"/>
          <w:sz w:val="28"/>
          <w:szCs w:val="28"/>
        </w:rPr>
        <w:t xml:space="preserve"> № </w:t>
      </w:r>
      <w:r w:rsidR="00493152">
        <w:rPr>
          <w:rFonts w:ascii="Times New Roman" w:hAnsi="Times New Roman"/>
          <w:sz w:val="28"/>
          <w:szCs w:val="28"/>
        </w:rPr>
        <w:t>357</w:t>
      </w:r>
    </w:p>
    <w:p w:rsidR="00A25BD3" w:rsidRPr="00883434" w:rsidRDefault="00A25BD3" w:rsidP="00E619A7">
      <w:pPr>
        <w:spacing w:after="0" w:line="240" w:lineRule="auto"/>
        <w:jc w:val="right"/>
        <w:rPr>
          <w:rFonts w:ascii="Times New Roman" w:hAnsi="Times New Roman"/>
          <w:sz w:val="28"/>
          <w:szCs w:val="28"/>
        </w:rPr>
      </w:pPr>
    </w:p>
    <w:p w:rsidR="00A25BD3" w:rsidRPr="00883434" w:rsidRDefault="00B25A7C" w:rsidP="00E619A7">
      <w:pPr>
        <w:spacing w:after="0" w:line="240" w:lineRule="auto"/>
        <w:jc w:val="center"/>
        <w:rPr>
          <w:rFonts w:ascii="Times New Roman" w:hAnsi="Times New Roman"/>
          <w:sz w:val="28"/>
          <w:szCs w:val="28"/>
        </w:rPr>
      </w:pPr>
      <w:r w:rsidRPr="00B25A7C">
        <w:rPr>
          <w:rFonts w:ascii="Times New Roman" w:hAnsi="Times New Roman"/>
          <w:sz w:val="28"/>
          <w:szCs w:val="28"/>
        </w:rPr>
        <w:t>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20</w:t>
      </w:r>
      <w:r w:rsidR="006D3B12">
        <w:rPr>
          <w:rFonts w:ascii="Times New Roman" w:hAnsi="Times New Roman"/>
          <w:sz w:val="28"/>
          <w:szCs w:val="28"/>
        </w:rPr>
        <w:t>2</w:t>
      </w:r>
      <w:r w:rsidR="00493152">
        <w:rPr>
          <w:rFonts w:ascii="Times New Roman" w:hAnsi="Times New Roman"/>
          <w:sz w:val="28"/>
          <w:szCs w:val="28"/>
        </w:rPr>
        <w:t>1</w:t>
      </w:r>
      <w:r w:rsidRPr="00B25A7C">
        <w:rPr>
          <w:rFonts w:ascii="Times New Roman" w:hAnsi="Times New Roman"/>
          <w:sz w:val="28"/>
          <w:szCs w:val="28"/>
        </w:rPr>
        <w:t xml:space="preserve"> год</w:t>
      </w:r>
    </w:p>
    <w:p w:rsidR="00A25BD3" w:rsidRPr="00E619A7" w:rsidRDefault="00A25BD3" w:rsidP="00E619A7">
      <w:pPr>
        <w:spacing w:after="0" w:line="240" w:lineRule="auto"/>
        <w:jc w:val="right"/>
        <w:rPr>
          <w:rFonts w:ascii="Times New Roman" w:hAnsi="Times New Roman"/>
          <w:sz w:val="24"/>
          <w:szCs w:val="24"/>
        </w:rPr>
      </w:pPr>
    </w:p>
    <w:p w:rsidR="00A25BD3" w:rsidRDefault="00A25BD3" w:rsidP="00E619A7">
      <w:pPr>
        <w:spacing w:after="0" w:line="240" w:lineRule="auto"/>
        <w:jc w:val="right"/>
        <w:rPr>
          <w:rFonts w:ascii="Times New Roman" w:hAnsi="Times New Roman"/>
          <w:sz w:val="28"/>
          <w:szCs w:val="28"/>
        </w:rPr>
      </w:pPr>
      <w:r w:rsidRPr="006D3B12">
        <w:rPr>
          <w:rFonts w:ascii="Times New Roman" w:hAnsi="Times New Roman"/>
          <w:sz w:val="28"/>
          <w:szCs w:val="28"/>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0"/>
        <w:gridCol w:w="1411"/>
        <w:gridCol w:w="516"/>
        <w:gridCol w:w="1187"/>
      </w:tblGrid>
      <w:tr w:rsidR="003A6740" w:rsidRPr="003A6740" w:rsidTr="003A6740">
        <w:trPr>
          <w:cantSplit/>
          <w:trHeight w:val="20"/>
        </w:trPr>
        <w:tc>
          <w:tcPr>
            <w:tcW w:w="3473" w:type="pct"/>
            <w:shd w:val="clear" w:color="auto" w:fill="auto"/>
            <w:vAlign w:val="center"/>
            <w:hideMark/>
          </w:tcPr>
          <w:p w:rsidR="003A6740" w:rsidRPr="003A6740" w:rsidRDefault="003A6740" w:rsidP="003A6740">
            <w:pPr>
              <w:spacing w:after="0" w:line="240" w:lineRule="auto"/>
              <w:jc w:val="center"/>
              <w:rPr>
                <w:rFonts w:ascii="Times New Roman" w:eastAsia="Times New Roman" w:hAnsi="Times New Roman"/>
                <w:color w:val="000000"/>
                <w:sz w:val="20"/>
                <w:szCs w:val="20"/>
              </w:rPr>
            </w:pPr>
            <w:r w:rsidRPr="003A6740">
              <w:rPr>
                <w:rFonts w:ascii="Times New Roman" w:eastAsia="Times New Roman" w:hAnsi="Times New Roman"/>
                <w:color w:val="000000"/>
                <w:sz w:val="20"/>
                <w:szCs w:val="20"/>
              </w:rPr>
              <w:t>Наименование</w:t>
            </w:r>
          </w:p>
        </w:tc>
        <w:tc>
          <w:tcPr>
            <w:tcW w:w="692" w:type="pct"/>
            <w:shd w:val="clear" w:color="auto" w:fill="auto"/>
            <w:vAlign w:val="center"/>
            <w:hideMark/>
          </w:tcPr>
          <w:p w:rsidR="003A6740" w:rsidRPr="003A6740" w:rsidRDefault="003A6740" w:rsidP="003A6740">
            <w:pPr>
              <w:spacing w:after="0" w:line="240" w:lineRule="auto"/>
              <w:jc w:val="center"/>
              <w:rPr>
                <w:rFonts w:ascii="Times New Roman" w:eastAsia="Times New Roman" w:hAnsi="Times New Roman"/>
                <w:color w:val="000000"/>
                <w:sz w:val="20"/>
                <w:szCs w:val="20"/>
              </w:rPr>
            </w:pPr>
            <w:r w:rsidRPr="003A6740">
              <w:rPr>
                <w:rFonts w:ascii="Times New Roman" w:eastAsia="Times New Roman" w:hAnsi="Times New Roman"/>
                <w:color w:val="000000"/>
                <w:sz w:val="20"/>
                <w:szCs w:val="20"/>
              </w:rPr>
              <w:t>ЦСР</w:t>
            </w:r>
          </w:p>
        </w:tc>
        <w:tc>
          <w:tcPr>
            <w:tcW w:w="253" w:type="pct"/>
            <w:shd w:val="clear" w:color="auto" w:fill="auto"/>
            <w:vAlign w:val="center"/>
            <w:hideMark/>
          </w:tcPr>
          <w:p w:rsidR="003A6740" w:rsidRPr="003A6740" w:rsidRDefault="003A6740" w:rsidP="003A6740">
            <w:pPr>
              <w:spacing w:after="0" w:line="240" w:lineRule="auto"/>
              <w:jc w:val="center"/>
              <w:rPr>
                <w:rFonts w:ascii="Times New Roman" w:eastAsia="Times New Roman" w:hAnsi="Times New Roman"/>
                <w:color w:val="000000"/>
                <w:sz w:val="20"/>
                <w:szCs w:val="20"/>
              </w:rPr>
            </w:pPr>
            <w:r w:rsidRPr="003A6740">
              <w:rPr>
                <w:rFonts w:ascii="Times New Roman" w:eastAsia="Times New Roman" w:hAnsi="Times New Roman"/>
                <w:color w:val="000000"/>
                <w:sz w:val="20"/>
                <w:szCs w:val="20"/>
              </w:rPr>
              <w:t>ВР</w:t>
            </w:r>
          </w:p>
        </w:tc>
        <w:tc>
          <w:tcPr>
            <w:tcW w:w="582" w:type="pct"/>
            <w:shd w:val="clear" w:color="auto" w:fill="auto"/>
            <w:vAlign w:val="center"/>
            <w:hideMark/>
          </w:tcPr>
          <w:p w:rsidR="003A6740" w:rsidRPr="003A6740" w:rsidRDefault="003A6740" w:rsidP="003A6740">
            <w:pPr>
              <w:spacing w:after="0" w:line="240" w:lineRule="auto"/>
              <w:jc w:val="center"/>
              <w:rPr>
                <w:rFonts w:ascii="Times New Roman" w:eastAsia="Times New Roman" w:hAnsi="Times New Roman"/>
                <w:color w:val="000000"/>
                <w:sz w:val="20"/>
                <w:szCs w:val="20"/>
              </w:rPr>
            </w:pPr>
            <w:r w:rsidRPr="003A6740">
              <w:rPr>
                <w:rFonts w:ascii="Times New Roman" w:eastAsia="Times New Roman" w:hAnsi="Times New Roman"/>
                <w:color w:val="000000"/>
                <w:sz w:val="20"/>
                <w:szCs w:val="20"/>
              </w:rPr>
              <w:t>Сумма на год</w:t>
            </w:r>
          </w:p>
        </w:tc>
      </w:tr>
      <w:tr w:rsidR="003A6740" w:rsidRPr="003A6740" w:rsidTr="003A6740">
        <w:trPr>
          <w:cantSplit/>
          <w:trHeight w:val="20"/>
        </w:trPr>
        <w:tc>
          <w:tcPr>
            <w:tcW w:w="3473" w:type="pct"/>
            <w:shd w:val="clear" w:color="auto" w:fill="auto"/>
            <w:vAlign w:val="center"/>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w:t>
            </w:r>
          </w:p>
        </w:tc>
        <w:tc>
          <w:tcPr>
            <w:tcW w:w="692" w:type="pct"/>
            <w:shd w:val="clear" w:color="auto" w:fill="auto"/>
            <w:vAlign w:val="center"/>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w:t>
            </w:r>
          </w:p>
        </w:tc>
        <w:tc>
          <w:tcPr>
            <w:tcW w:w="253" w:type="pct"/>
            <w:shd w:val="clear" w:color="auto" w:fill="auto"/>
            <w:vAlign w:val="center"/>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3</w:t>
            </w:r>
          </w:p>
        </w:tc>
        <w:tc>
          <w:tcPr>
            <w:tcW w:w="582" w:type="pct"/>
            <w:shd w:val="clear" w:color="auto" w:fill="auto"/>
            <w:vAlign w:val="center"/>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Муниципальная программа "Развитие образования в городе Пыть-Яхе"</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01 0 00 00000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1 978 064,5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Подпрограмма "Общее образование. Дополнительное образование детей"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1 624 528,3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"Развитие системы дошкольного и общего образования"</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01 1 01 00000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379,8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01 1 01 99990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379,8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01 1 01 99990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379,8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бюджетным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01 1 01 99990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610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42,5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автономным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01 1 01 99990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337,3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01 1 05 00000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1 570 307,8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01 1 05 00590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231 857,4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01 1 05 00590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231 857,4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бюджетным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01 1 05 00590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610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58 671,6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автономным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01 1 05 00590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173 185,9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01 1 05 20010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16 136,9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01 1 05 20010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16 136,9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бюджетным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01 1 05 20010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610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14 631,3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автономным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01 1 05 20010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1 505,6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01 1 05 53030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35 310,2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01 1 05 53030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35 310,2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бюджетным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01 1 05 53030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610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30 466,8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автономным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01 1 05 53030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4 843,4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программ дошкольного образования муниципальными образовательными организациями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01 1 05 84301</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424 752,5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01 1 05 84301</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424 752,5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автономным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01 1 05 84301</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424 752,5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01 1 05 84303</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826 240,9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01 1 05 84303</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826 240,9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бюджетным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01 1 05 84303</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610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610 227,3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автономным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01 1 05 84303</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216 013,6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Выплата компенсации педагогическим работникам за работу по подготовке и проведению единого государственного экзамена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01 1 05 84305</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1 531,5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01 1 05 84305</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1 531,5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lastRenderedPageBreak/>
              <w:t>Субсидии бюджетным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01 1 05 84305</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610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1 531,5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05 L3040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34 478,4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05 L3040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34 478,4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бюджетным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05 L3040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610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24 982,8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автономным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05 L3040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9 495,6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"Организация летнего отдыха и оздоровления детей и молодежи"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01 1 06 00000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9 010,5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Мероприятия по организации отдыха и оздоровления детей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01 1 06 20020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3 716,8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01 1 06 20020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3 716,8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бюджетным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01 1 06 20020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610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2 562,5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автономным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01 1 06 20020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1 154,3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01 1 06 82050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4 447,0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01 1 06 82050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4 447,0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бюджетным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01 1 06 82050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610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3 440,4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автономным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01 1 06 82050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1 006,6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06 S2050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846,7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06 S2050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846,7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бюджетным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06 S2050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610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663,8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автономным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06 S2050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182,8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Муниципальная составляющая регионального проекта "Успех каждого ребенка"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E2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44 192,4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E2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34 558,8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E2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34 558,8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бюджетным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E2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610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290,8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автономным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E2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34 268,0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E2 54910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1 891,4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E2 54910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1 891,4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E2 54910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1 891,4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E2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7 742,2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E2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7 742,2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автономным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E2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7 742,2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"Муниципальная составляющая регионального проекта "Цифровая образовательная среда"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E4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637,9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E4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637,9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E4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637,9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автономным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1 E4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637,9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Подпрограмма "Молодежь Югры и допризывная подготовка"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01 3 00 00000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102 091,5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01 3 01 00000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35 394,3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01 3 01 00590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35 394,3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01 3 01 00590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35 394,3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бюджетным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01 3 01 00590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610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35 394,3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01 3 03 00000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61 258,0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01 3 03 00590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61 258,0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01 3 03 00590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61 258,0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автономным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01 3 03 00590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61 258,0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Муниципальная составляющая регионального проекта "Социальная активность"</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3 E8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5 439,1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3 E8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3 E8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автономным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3 E8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3 E8 61810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5 361,0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3 E8 61810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5 361,0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3 E8 61810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630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5 361,0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3 E8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38,1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3 E8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38,1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автономным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3 E8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38,1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01 4 00 00000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251 444,8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01 4 01 00000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109 372,4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01 4 01 84030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79 058,4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01 4 01 84030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79 058,4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бюджетным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01 4 01 84030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610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66 027,0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автономным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01 4 01 84030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13 031,4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01 4 01 84050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25 872,0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01 4 01 84050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1 551,4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казенных учреждений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01 4 01 84050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110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1 551,4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Социальное обеспечение и иные выплаты населению</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01 4 01 84050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300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24 000,0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01 4 01 84050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320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24 000,0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01 4 01 84050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320,6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автономным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01 4 01 84050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320,6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Организация и обеспечение отдыха и оздоровления детей, в том числе в этнической среде</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01 4 01 84080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4 442,0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01 4 01 84080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4 442,0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бюджетным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01 4 01 84080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610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4 442,0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01 4 02 00000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19 680,1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01 4 02 00590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19 416,3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01 4 02 00590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19 416,3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бюджетным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01 4 02 00590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610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10 308,9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автономным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01 4 02 00590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9 107,4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01 4 02 99990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263,8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01 4 02 99990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263,8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01 4 02 99990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263,8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01 4 03 00000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122 392,3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01 4 03 85160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3 038,2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01 4 03 85160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3 038,2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бюджетным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01 4 03 85160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610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1 600,0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автономным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01 4 03 85160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1 438,2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01 4 03 99990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119 354,0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01 4 03 99990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68 295,4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01 4 03 99990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68 295,4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01 4 03 99990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51 058,7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бюджетным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01 4 03 99990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610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15 524,1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автономным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01 4 03 99990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35 534,5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02 0 00 00000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78 576,3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Подпрограмма "Поддержка семьи, материнства и детства"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02 1 00 00000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66 081,7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02 1 02 00000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59 799,2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02 1 02 84060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29 561,7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02 1 02 84060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610,0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02 1 02 84060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610,0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Социальное обеспечение и иные выплаты населению</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02 1 02 84060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300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28 951,7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02 1 02 84060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320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28 951,7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02 1 02 84310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15 209,6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02 1 02 84310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15 209,6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Бюджетные инвестиции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02 1 02 84310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410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15 209,6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Осуществление деятельности по опеке и попечительству</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02 1 02 84320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14 936,9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02 1 02 84320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12 799,6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государственных (муниципальных) органов</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02 1 02 84320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12 799,6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02 1 02 84320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1 196,1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02 1 02 84320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1 196,1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Социальное обеспечение и иные выплаты населению</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02 1 02 84320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300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7,3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02 1 02 84320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320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7,3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02 1 02 84320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933,9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02 1 02 84320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630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933,9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Осуществление деятельности по опеке и попечительству за счет средств бюджета города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1 02 G4320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91,0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1 02 G4320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91,0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государственных (муниципальных) органов</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1 02 G4320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91,0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lastRenderedPageBreak/>
              <w:t>Основное мероприятие "Популяризация семейных ценностей и защита интересов детей"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02 1 03 00000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6 282,5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02 1 03 84270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6 243,5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02 1 03 84270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5 238,2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государственных (муниципальных) органов</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02 1 03 84270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5 238,2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02 1 03 84270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429,3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02 1 03 84270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429,3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Социальное обеспечение и иные выплаты населению</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02 1 03 84270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300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576,0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02 1 03 84270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320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576,0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 за счет средств бюджета города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1 03 G4270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39,0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1 03 G4270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39,0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государственных (муниципальных) органов</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1 03 G4270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39,0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02 2 00 00000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12 494,6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02 2 01 00000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8 797,5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Пенсии за выслугу лет</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02 2 01 71010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8 389,5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Социальное обеспечение и иные выплаты населению</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02 2 01 71010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300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8 389,5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02 2 01 71010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320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8 389,5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Единовременные выплаты неработающим пенсионерам в связи с Юбилеем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02 2 01 71020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Социальное обеспечение и иные выплаты населению</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02 2 01 71020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300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02 2 01 71020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320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Денежные выплаты почетным гражданам города Пыть-Яха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02 2 01 72010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358,0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Социальное обеспечение и иные выплаты населению</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02 2 01 72010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300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358,0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Публичные нормативные социальные выплаты гражданам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02 2 01 72010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310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358,0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02 2 02 00000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3 697,1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организациям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02 2 02 61100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3 507,1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бюджетные ассигнования</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02 2 02 61100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800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3 507,1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02 2 02 61100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810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3 507,1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Дополнительные меры социальной поддержки граждан старшего поколения, проживающих на территории города Пыть-Яха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02 2 02 72040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190,0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Социальное обеспечение и иные выплаты населению</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02 2 02 72040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300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190,0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Публичные нормативные социальные выплаты гражданам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02 2 02 72040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310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190,0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Муниципальная программа "Культурное пространство города Пыть-Яха"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04 0 00 00000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228 829,8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Подпрограмма "Модернизация и развитие учреждений и организаций культуры"</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04 1 00 00000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77 623,6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"Развитие библиотечного дела"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04 1 01 00000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62 518,0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04 1 01 00590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61 546,9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04 1 01 00590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61 546,9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автономным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04 1 01 00590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61 546,9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04 1 01 82520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590,1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04 1 01 82520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590,1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автономным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04 1 01 82520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590,1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04 1 01 85160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100,0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04 1 01 85160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100,0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автономным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04 1 01 85160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100,0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Государственная поддержка отрасли культуры, за счет средств резервного фонда Правительства Российской Федерации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1 01 L519F</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176,9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1 01 L519F</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176,9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автономным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1 01 L519F</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176,9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1 01 S2520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104,1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1 01 S2520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104,1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автономным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1 01 S2520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104,1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"Развитие музейного дела"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04 1 02 00000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11 168,9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04 1 02 00590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11 168,9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04 1 02 00590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11 168,9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автономным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04 1 02 00590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11 168,9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"Укрепление материально-технической базы учреждений культуры"</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04 1 05 00000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3 936,6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04 1 05 99990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3 936,6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04 1 05 99990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3 936,6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04 1 05 99990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3 936,6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04 2 00 00000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149 217,0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"Поддержка одаренных детей и молодежи, развитие художественного образования"</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04 2 01 00000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69 215,0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04 2 01 00590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69 115,0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04 2 01 00590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69 115,0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бюджетным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04 2 01 00590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610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69 115,0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04 2 01 85160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100,0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04 2 01 85160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100,0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бюджетным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04 2 01 85160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610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100,0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"Развитие профессионального искусства"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04 2 02 00000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250,0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04 2 02 00590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250,0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04 2 02 00590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250,0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автономным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04 2 02 00590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250,0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04 2 03 00000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04 2 03 00590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04 2 03 00590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автономным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04 2 03 00590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"Стимулирование культурного разнообразия в муниципальном образовании"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04 2 04 00000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79 722,0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04 2 04 00590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79 522,0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04 2 04 00590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79 522,0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автономным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04 2 04 00590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79 522,0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04 2 04 85160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200,0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04 2 04 85160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200,0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автономным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04 2 04 85160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200,0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lastRenderedPageBreak/>
              <w:t>Подпрограмма "Организационные, экономические механизмы развития культуры, архивного дела и историко-культурного наследия"</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04 3 00 00000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296,5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"Развитие архивного дела"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04 3 02 00000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296,5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04 3 02 84100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296,5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04 3 02 84100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296,5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04 3 02 84100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296,5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Подпрограмма "Поддержка социально-ориентированных некоммерческих организаций"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04 5 00 00000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1 142,0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"Обеспечение деятельности ресурсного центра поддержки социально ориентированных некоммерческих организаций"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04 5 01 00000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1 142,0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04 5 01 00590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1 142,0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04 5 01 00590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1 142,0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автономным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04 5 01 00590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1 142,0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Подпрограмма "Доступная среда"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04 6 00 00000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550,8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"Обеспечение условий доступности объектов и услуг сферы культуры для инвалидов и других маломобильных групп населения"</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04 6 01 00000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550,8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04 6 01 99990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550,8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04 6 01 99990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550,8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автономным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04 6 01 99990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550,8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05 0 00 00000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490 804,1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Подпрограмма "Развитие физической культуры и массового спорта"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05 1 00 00000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376 789,6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05 1 01 00000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642,6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05 1 01 00590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642,6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05 1 01 00590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642,6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автономным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05 1 01 00590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642,6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05 1 03 00000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781,4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05 1 03 00590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781,4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05 1 03 00590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781,4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автономным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05 1 03 00590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781,4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05 1 04 00000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32 050,9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05 1 04 00590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31 191,8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05 1 04 00590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31 191,8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автономным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05 1 04 00590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31 191,8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05 1 04 85160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859,1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05 1 04 85160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859,1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автономным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05 1 04 85160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859,1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05 1 05 00000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2 942,6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05 1 05 00590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2 942,6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05 1 05 00590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2 942,6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автономным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05 1 05 00590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2 942,6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«Укрепление материально-технической базы учреждений спорта»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05 1 06 00000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340 012,7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lastRenderedPageBreak/>
              <w:t>Строительство и реконструкция объектов муниципальной собственности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05 1 06 42110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297 283,9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05 1 06 42110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297 283,9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Бюджетные инвестиции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05 1 06 42110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410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297 283,9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Развитие сети спортивных объектов шаговой доступности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05 1 06 82130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938,7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05 1 06 82130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938,7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автономным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05 1 06 82130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938,7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05 1 06 99990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41 740,5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05 1 06 99990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30 898,8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05 1 06 99990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30 898,8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05 1 06 99990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10 841,8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автономным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05 1 06 99990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10 841,8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Развитие сети спортивных объектов шаговой доступности за счет средств бюджета города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1 06 S2130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49,5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1 06 S2130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49,5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автономным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1 06 S2130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49,5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Региональный проект "Спорт-норма жизни"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1 P5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359,4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1 P5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359,4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1 P5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359,4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автономным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1 P5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359,4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05 2 00 00000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114 014,6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"Организация и проведение официальных спортивных мероприятий"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05 2 01 00000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210,4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05 2 01 00590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210,4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05 2 01 00590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210,4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бюджетным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05 2 01 00590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610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210,4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05 2 02 00000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1 581,9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05 2 02 00590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1 581,9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05 2 02 00590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1 581,9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бюджетным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05 2 02 00590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610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1 581,9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05 2 03 00000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83 380,0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05 2 03 00590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82 830,0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05 2 03 00590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82 830,0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бюджетным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05 2 03 00590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610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82 830,0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05 2 03 85160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550,0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05 2 03 85160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550,0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бюджетным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05 2 03 85160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610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550,0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05 2 04 00000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3 820,0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05 2 04 00590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3 820,0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05 2 04 00590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3 820,0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бюджетным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05 2 04 00590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610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3 820,0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lastRenderedPageBreak/>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05 2 05 00000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3 714,5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05 2 05 82110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3 528,7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05 2 05 82110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3 528,7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бюджетным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05 2 05 82110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610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3 528,7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2 05 S2110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185,8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2 05 S2110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185,8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бюджетным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2 05 S2110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610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185,8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«Укрепление материально-технической базы учреждений спорта»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05 2 06 00000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21 119,0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05 2 06 99990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21 119,0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05 2 06 99990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14 411,1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05 2 06 99990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14 411,1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05 2 06 99990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6 707,9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бюджетным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05 2 06 99990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610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6 707,9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Региональный проект "Спорт-норма жизни"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2 P5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188,8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2 P5 50810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188,8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2 P5 50810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188,8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бюджетным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05 2 P5 50810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610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188,8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Муниципальная программа "Поддержка занятости населения в городе Пыть-Яхе"</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06 0 00 00000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11 846,5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Подпрограмма "Содействие трудоустройству граждан"</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06 1 00 00000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2 997,4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06 1 01 00000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2 997,4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 по содействию трудоустройству граждан</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06 1 01 85060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2 997,4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06 1 01 85060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121,5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казенных учреждений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06 1 01 85060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110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121,5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06 1 01 85060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100,0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06 1 01 85060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100,0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06 1 01 85060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2 775,8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бюджетным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06 1 01 85060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610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1 236,1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автономным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06 1 01 85060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1 539,7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06 2 00 00000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8 703,7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06 2 01 00000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7 628,0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06 2 01 02040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5 984,0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06 2 01 02040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5 984,0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государственных (муниципальных) органов</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06 2 01 02040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5 984,0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06 2 01 84120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1 631,0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06 2 01 84120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1 512,7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государственных (муниципальных) органов</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06 2 01 84120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1 512,7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06 2 01 84120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118,3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06 2 01 84120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118,3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 за счет средств бюджета города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06 2 01 G4120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13,0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06 2 01 G4120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13,0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государственных (муниципальных) органов</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06 2 01 G4120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13,0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06 2 02 00000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1 075,7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06 2 02 99990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1 075,7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06 2 02 99990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346,1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06 2 02 99990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346,1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Социальное обеспечение и иные выплаты населению</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06 2 02 99990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300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Премии и гранты</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06 2 02 99990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350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06 2 02 99990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699,6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бюджетным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06 2 02 99990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610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247,5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автономным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06 2 02 99990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452,1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Подпрограмма "Сопровождение инвалидов, в том числе молодого возраста, при трудоустройстве"</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06 3 00 00000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145,4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"Содействие трудоустройству граждан с инвалидностью и их адаптация на рынке труда"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06 3 01 00000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145,4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 по содействию трудоустройству граждан</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06 3 01 85060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145,4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06 3 01 85060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145,4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автономным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06 3 01 85060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145,4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Муниципальная программа "Развитие агропромышленного комплекса в городе Пыть-Яхе"</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07 0 00 00000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21 605,7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Подпрограмма "Развитие отрасли животноводства"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07 1 00 00000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14 104,3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"Развитие животноводства"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07 1 01 00000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14 104,3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Поддержка и развитие животноводства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07 1 01 84350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14 104,3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бюджетные ассигнования</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07 1 01 84350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800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14 104,3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07 1 01 84350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810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14 104,3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07 4 00 00000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7 471,4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07 4 01 00000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7 471,4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07 4 01 84200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858,2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07 4 01 84200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858,2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07 4 01 84200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858,2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07 4 01 G4200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6 613,2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07 4 01 G4200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6 613,2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07 4 01 G4200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6 613,2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Подпрограмма "Общепрограммные мероприятия"</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07 5 00 00000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lastRenderedPageBreak/>
              <w:t>Основное мероприятие "Создание общих условий функционирования и развития сельского хозяйства"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07 5 01 00000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14,0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07 5 01 99990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14,0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07 5 01 99990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14,0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07 5 01 99990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14,0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"Организация и проведение выставочно-ярмарочных мероприятий"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07 5 02 00000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16,0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07 5 02 99990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16,0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07 5 02 99990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16,0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07 5 02 99990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16,0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Муниципальная программа "Развитие жилищной сферы в городе Пыть-Яхе"</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08 0 00 00000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113 308,7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Подпрограмма "Содействие развитию градостроительной деятельности"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08 1 00 00000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5 168,1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"Внесение изменений в Генеральный план города"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08 1 01 00000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781,0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08 1 01 99990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781,0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08 1 01 99990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781,0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08 1 01 99990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781,0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"Внесение изменений в Правила землепользования и застройки"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08 1 02 00000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237,5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Мероприятия по градостроительной деятельности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08 1 02 82761</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220,9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08 1 02 82761</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220,9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08 1 02 82761</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220,9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1 02 S2761</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16,6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1 02 S2761</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16,6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1 02 S2761</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16,6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"Разработка проекта планировки и межевания территории города Пыть-Ях"</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08 1 03 00000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4 149,6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Мероприятия по градостроительной деятельности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08 1 03 82761</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3 859,1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08 1 03 82761</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3 859,1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08 1 03 82761</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3 859,1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1 03 S2761</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290,5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1 03 S2761</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290,5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1 03 S2761</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290,5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Подпрограмма "Содействие развитию жилищного строительства"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08 2 00 00000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57 109,9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формирования маневренного жилищного фонда, а также формирование муниципального жилищного фонда коммерческого использования, в том числе для расселения иных проживающих в приспособленных для проживания строениях граждан"</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08 2 01 00000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45 789,9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Бюджетные инвестиции на приобретение объектов недвижимого имущества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08 2 01 41110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2 786,6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08 2 01 41110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2 786,6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Бюджетные инвестиции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08 2 01 41110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410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2 786,6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08 2 01 82762</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39 993,1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08 2 01 82762</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39 993,1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lastRenderedPageBreak/>
              <w:t>Бюджетные инвестиции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08 2 01 82762</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410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39 993,1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2 01 S2762</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3 010,2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2 01 S2762</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3 010,2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Бюджетные инвестиции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2 01 S2762</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410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3 010,2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"Выплата выкупной стоимости"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08 2 03 00000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2 735,0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Бюджетные инвестиции на приобретение объектов недвижимого имущества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08 2 03 41110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2 735,0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08 2 03 41110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2 735,0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Бюджетные инвестиции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08 2 03 41110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410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2 735,0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"Демонтаж аварийного, непригодного жилищного фонда"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08 2 04 00000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3 998,5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08 2 04 99990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3 998,5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08 2 04 99990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3 998,5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08 2 04 99990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3 998,5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"Ликвидация и расселение приспособленных для проживания строений"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08 2 05 00000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2 047,2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Ликвидация и расселение приспособленных для проживания строений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08 2 05 82765</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1 725,0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08 2 05 82765</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1 725,0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08 2 05 82765</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1 725,0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08 2 05 99990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192,4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08 2 05 99990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192,4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08 2 05 99990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192,4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Ликвидация и расселение приспособленных для проживания строений за счет средств бюджета города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2 05 S2765</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129,8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2 05 S2765</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129,8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2 05 S2765</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129,8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"Реализация полномочий в области жилищного строительства"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08 2 06 00000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2 539,2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08 2 06 82766</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2 361,5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08 2 06 82766</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2 361,5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08 2 06 82766</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2 361,5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города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2 06 S2766</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177,8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2 06 S2766</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177,8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2 06 S2766</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177,8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08 3 00 00000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11 974,2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08 3 01 00000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5 670,3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08 3 01 51350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3 780,2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Социальное обеспечение и иные выплаты населению</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08 3 01 51350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300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3 780,2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lastRenderedPageBreak/>
              <w:t>Социальные выплаты гражданам, кроме публичных нормативных социальных выплат</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08 3 01 51350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320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3 780,2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08 3 01 51760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1 890,1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Социальное обеспечение и иные выплаты населению</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08 3 01 51760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300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1 890,1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08 3 01 51760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320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1 890,1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"Обеспечение жильем молодых семей"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08 3 02 00000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6 284,4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 по обеспечению жильем молодых семей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3 02 L4970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6 284,4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Социальное обеспечение и иные выплаты населению</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3 02 L4970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300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6 284,4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3 02 L4970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320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6 284,4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08 3 05 00000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19,5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08 3 05 84220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19,5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08 3 05 84220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19,5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государственных (муниципальных) органов</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08 3 05 84220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19,5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08 4 00 00000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39 056,7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08 4 01 00000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39 056,7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08 4 01 00590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39 056,7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08 4 01 00590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23 992,2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казенных учреждений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08 4 01 00590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110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23 992,2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08 4 01 00590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3 247,8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08 4 01 00590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3 247,8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бюджетные ассигнования</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08 4 01 00590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800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11 816,7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Исполнение судебных актов</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08 4 01 00590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830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11 486,7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Уплата налогов, сборов и иных платежей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08 4 01 00590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850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330,0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09 0 00 00000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865 666,0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Подпрограмма "Создание условий для обеспечения качественными коммунальными услугами"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09 1 00 00000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452 751,2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09 1 02 00000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11 061,1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Строительство и реконструкция объектов муниципальной собственности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09 1 02 42110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2 125,9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09 1 02 42110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2 125,9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Бюджетные инвестиции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09 1 02 42110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410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2 125,9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Реконструкция, расширение, модернизация, строительство коммунальных объектов</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09 1 02 82190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8 487,7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09 1 02 82190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8 487,7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Бюджетные инвестиции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09 1 02 82190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410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8 487,7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09 1 02 99990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0,8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09 1 02 99990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0,8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09 1 02 99990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0,8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Реконструкция, расширение, модернизация, строительство коммунальных объектов за счет средств бюджета города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1 02 S2190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446,8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1 02 S2190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446,8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Бюджетные инвестиции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1 02 S2190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410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446,8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Региональный проект "Чистая вода"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1 F5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441 690,0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Строительство и реконструкция объектов муниципальной собственности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1 F5 42110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7 891,2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1 F5 42110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7 891,2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Бюджетные инвестиции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1 F5 42110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410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7 891,2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Строительство и реконструкция (модернизация) объектов питьевого водоснабжения</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1 F5 52430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334 324,4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1 F5 52430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334 324,4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Бюджетные инвестиции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1 F5 52430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410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334 324,4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Реконструкция, расширение, модернизация, строительство коммунальных объектов</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1 F5 82190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94 218,0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1 F5 82190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94 218,0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Бюджетные инвестиции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1 F5 82190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410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94 218,0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1 F5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72,0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1 F5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72,0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1 F5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72,0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Реконструкция, расширение, модернизация, строительство коммунальных объектов за счет средств бюджета города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1 F5 S2190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5 184,4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1 F5 S2190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5 184,4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Бюджетные инвестиции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1 F5 S2190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410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5 184,4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09 3 00 00000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352 149,3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09 3 01 00000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83 634,7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09 3 01 82591</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49 004,8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09 3 01 82591</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49 004,8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09 3 01 82591</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49 004,8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09 3 01 99990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25 982,0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09 3 01 99990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25 982,0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09 3 01 99990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25 982,0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3 01 S2591</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8 647,9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3 01 S2591</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8 647,9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3 01 S2591</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8 647,9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"Финансовое обеспечение затрат юридическим лицам (за исключением муниципальных учреждений), осуществляющим свою деятельность в сфере теплоснабжения, водоснабжения и водоотведения и оказывающим коммунальные услуги населению, связанных с погашением задолженности за потребленные топливно-энергетические ресурсы"</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09 3 06 00000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237 514,6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организациям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09 3 06 61100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58 714,6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бюджетные ассигнования</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09 3 06 61100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800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58 714,6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09 3 06 61100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810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58 714,6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Оплата задолженности организаций коммунального комплекса за потребленные топливно-энергетические ресурсы перед гарантирующими поставщиками за счет средств резервного фонда Правительства Ханты-Мансийского автономного округа-Югры</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09 3 06 85151</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178 800,0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бюджетные ассигнования</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09 3 06 85151</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800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178 800,0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09 3 06 85151</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810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178 800,0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"Финансовое обеспечение затрат юридическим лицам (за исключением муниципальных учреждений) в целях возмещения недополученных доходов при оказании жилищно-коммунальных услуг населению города Пыть-Яха"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09 3 07 00000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31 000,0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организациям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09 3 07 61100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31 000,0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бюджетные ассигнования</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09 3 07 61100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800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31 000,0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09 3 07 61100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810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31 000,0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Подпрограмма "Обеспечение реализации муниципальной программы"</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09 5 00 00000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1 200,0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"Актуализация схем теплоснабжения, водоснабжения и водоотведения, программы комплексного развития систем коммунальной инфраструктуры муниципального образования городской округ город Пыть-Ях"</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09 5 01 00000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1 200,0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09 5 01 99990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1 200,0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09 5 01 99990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1 200,0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09 5 01 99990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1 200,0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Подпрограмма "Формирование комфортной городской среды"</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09 6 00 00000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59 565,5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"Благоустройство городских территорий"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09 6 02 00000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36 824,2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09 6 02 99990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36 824,2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09 6 02 99990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36 824,2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09 6 02 99990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36 824,2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Региональный проект "Формирование комфортной городской среды"</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6 F2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22 741,3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программ формирования современной городской среды</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6 F2 55550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7 405,0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6 F2 55550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7 405,0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6 F2 55550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7 405,0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Благоустройство территорий муниципальных образований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6 F2 82600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12 095,1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6 F2 82600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12 095,1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6 F2 82600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12 095,1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6 F2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1 100,0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6 F2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1 100,0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6 F2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1 100,0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Благоустройство территорий муниципальных образований за счет средств бюджета города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6 F2 S2600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2 141,3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6 F2 S2600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2 141,3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09 6 F2 S2600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2 141,3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Муниципальная программа "Профилактика правонарушений в городе Пыть-Яхе"</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10 0 00 00000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3 385,1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Подпрограмма "Профилактика правонарушений"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10 1 00 00000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3 156,6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10 1 01 00000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1 109,2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10 1 01 99990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1 109,2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10 1 01 99990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1 109,2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10 1 01 99990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1 109,2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"Создание условий для деятельности народных дружин"</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10 1 02 00000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134,7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Создание условий для деятельности народных дружин</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10 1 02 82300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94,3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10 1 02 82300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91,0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казенных учреждений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10 1 02 82300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110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91,0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10 1 02 82300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3,3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10 1 02 82300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3,3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1 02 S2300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40,4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1 02 S2300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39,1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казенных учреждений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1 02 S2300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110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39,1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1 02 S2300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1,3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1 02 S2300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1,3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10 1 03 00000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1 754,3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10 1 03 84250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1 741,3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10 1 03 84250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1 716,9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государственных (муниципальных) органов</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10 1 03 84250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1 716,9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10 1 03 84250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24,4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10 1 03 84250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24,4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 за счет средств бюджета города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1 03 G4250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13,0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1 03 G4250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13,0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государственных (муниципальных) органов</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1 03 G4250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13,0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10 1 04 00000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10 1 04 51200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10 1 04 51200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10 1 04 51200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"Организация и проведение мероприятий, направленных на профилактику правонарушений, в том числе и профилактику правонарушений несовершеннолетних"</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10 1 07 00000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81,0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10 1 07 99990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81,0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10 1 07 99990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81,0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10 1 07 99990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81,0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Основное мероприятие «Тематическая социальная реклама в сфере безопасности дорожного движения» </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10 1 08 00000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28,2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10 1 08 99990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28,2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10 1 08 99990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28,2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10 1 08 99990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28,2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"Проведение всероссийского Дня Трезвости"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10 1 09 00000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43,0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10 1 09 99990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43,0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10 1 09 99990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43,0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10 1 09 99990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43,0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10 2 00 00000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228,5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"Проведение информационной антинаркотической политики"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10 2 02 00000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54,5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10 2 02 99990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54,5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10 2 02 99990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54,5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10 2 02 99990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54,5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"Организация и проведение турниров, соревнований, выставок и других мероприятий, направленных на формирование негативного отношения к незаконному обороту и употреблению наркотиков, популяризацию здорового образа жизни"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10 2 03 00000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174,0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10 2 03 99990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174,0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10 2 03 99990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174,0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10 2 03 99990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174,0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11 0 00 00000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283,0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11 1 00 00000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136,0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11 1 02 00000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11 1 02 99990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11 1 02 99990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11 1 02 99990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11 1 04 00000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11 1 04 99990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11 1 04 99990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11 1 04 99990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"Проведение информационных кампаний, направленных на укрепление общероссийского гражданского единства и гармонизацию межнациональных и межконфессиональных отношений, профилактику экстремизма"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11 1 06 00000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56,0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lastRenderedPageBreak/>
              <w:t>Реализация мероприятий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11 1 06 99990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56,0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11 1 06 99990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56,0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11 1 06 99990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56,0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11 1 08 00000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11 1 08 99990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11 1 08 99990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11 1 08 99990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11 1 12 00000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11 1 12 99990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11 1 12 99990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11 1 12 99990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11 2 00 00000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147,0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"Реализация мер по профилактике распространения экстремистской идеологии, создание экспертной панели для возможности оперативно выявлять и своевременно реагировать на зарождающиеся конфликты в сфере межнациональных и этноконфессиональных отношений"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11 2 02 00000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67,0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11 2 02 99990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67,0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11 2 02 99990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67,0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11 2 02 99990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67,0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11 2 04 00000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11 2 04 99990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11 2 04 99990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11 2 04 99990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11 2 05 00000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11 2 05 99990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11 2 05 99990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11 2 05 99990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12 0 00 00000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22 574,2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12 1 00 00000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2 525,2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"Переподготовка и повышение квалификации работников"</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12 1 01 00000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15,0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12 1 01 99990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15,0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12 1 01 99990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15,0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12 1 01 99990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15,0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lastRenderedPageBreak/>
              <w:t>Основное мероприятие "Проведение пропаганды и обучение населения способам защиты и действиям в чрезвычайных ситуациях"</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12 1 02 00000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114,0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12 1 02 99990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114,0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12 1 02 99990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114,0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12 1 02 99990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114,0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12 1 03 00000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13,0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12 1 03 99990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13,0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12 1 03 99990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13,0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12 1 03 99990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13,0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12 1 04 00000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2 383,2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12 1 04 99990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2 383,2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12 1 04 99990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2 383,2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12 1 04 99990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2 383,2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Подпрограмма "Укрепление пожарной безопасности в муниципальном образовании городской округ город Пыть-Ях"</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12 2 00 00000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1 699,0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"Обеспечение противопожарной защиты территорий"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12 2 01 00000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1 699,0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организациям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12 2 01 61100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743,7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бюджетные ассигнования</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12 2 01 61100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800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743,7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12 2 01 61100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810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743,7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12 2 01 99990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955,3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12 2 01 99990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955,3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12 2 01 99990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955,3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Подпрограмма "Материально-техническое и финансовое обеспечение деятельности МКУ "ЕДДС города Пыть-Яха"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12 3 00 00000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18 350,0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12 3 01 00000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18 350,0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12 3 01 00590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18 350,0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12 3 01 00590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15 315,9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казенных учреждений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12 3 01 00590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110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15 315,9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12 3 01 00590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3 032,4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12 3 01 00590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3 032,4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бюджетные ассигнования</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12 3 01 00590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800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Уплата налогов, сборов и иных платежей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12 3 01 00590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850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Муниципальная программа "Экологическая безопасность города Пыть-Яха"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13 0 00 00000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9 260,2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13 1 00 00000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613,0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13 1 03 00000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613,0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13 1 03 99990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613,0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13 1 03 99990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499,5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13 1 03 99990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499,5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Социальное обеспечение и иные выплаты населению</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13 1 03 99990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300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27,5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Премии и гранты</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13 1 03 99990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350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27,5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13 1 03 99990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70,0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бюджетным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13 1 03 99990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610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14,0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автономным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13 1 03 99990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46,0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13 1 03 99990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630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бюджетные ассигнования</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13 1 03 99990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800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16,0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13 1 03 99990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810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16,0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13 2 00 00000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6 626,9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13 2 03 00000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120,9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13 2 03 84290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120,9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13 2 03 84290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114,1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государственных (муниципальных) органов</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13 2 03 84290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114,1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13 2 03 84290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13 2 03 84290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"Содержание контейнерных площадок, находящихся в муниципальной собственности (бесхозные)"</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13 2 04 00000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5 590,0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13 2 04 99990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5 590,0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13 2 04 99990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5 590,0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13 2 04 99990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5 590,0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"Разработка и реализация мероприятий по ликвидации несанкционированных свалок"</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13 2 05 00000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916,0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13 2 05 99990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916,0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13 2 05 99990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916,0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13 2 05 99990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916,0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Подпрограмма "Организация противоэпидемиологических мероприятий"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13 3 00 00000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2 020,3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13 3 01 00000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2 020,3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13 3 01 84280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2 020,3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13 3 01 84280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34,0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государственных (муниципальных) органов</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13 3 01 84280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34,0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13 3 01 84280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1 986,3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13 3 01 84280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1 986,3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14 0 00 00000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3 694,2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Подпрограмма "Совершенствование системы муниципального стратегического управления и повышение инвестиционной привлекательности"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14 1 00 00000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421,7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"Проведение Всероссийской переписи населения 2021 года в городе Пыть-Яхе"</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14 1 03 00000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421,7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Проведение Всероссийской переписи населения 2020 года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14 1 03 54690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421,7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14 1 03 54690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421,7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14 1 03 54690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421,7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Подпрограмма "Развитие малого и среднего предпринимательства"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14 3 00 00000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3 227,5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"Пропаганда и популяризация предпринимательской деятельности"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14 3 03 00000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371,2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14 3 03 99990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371,2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14 3 03 99990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241,2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14 3 03 99990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241,2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бюджетные ассигнования</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14 3 03 99990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800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130,0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14 3 03 99990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810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130,0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Региональный проект "Создание условий для легкого старта и комфортного ведения бизнеса"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14 3 I4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300,0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Поддержка малого и среднего предпринимательства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14 3 I4 82380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285,0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бюджетные ассигнования</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14 3 I4 82380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800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285,0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14 3 I4 82380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810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285,0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14 3 I4 S2380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15,0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бюджетные ассигнования</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14 3 I4 S2380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800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15,0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14 3 I4 S2380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810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15,0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Региональный проект "Акселерация субъектов малого и среднего предпринимательства"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14 3 I5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2 556,3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Поддержка малого и среднего предпринимательства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14 3 I5 82380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2 428,5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бюджетные ассигнования</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14 3 I5 82380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800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2 428,5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14 3 I5 82380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810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2 428,5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14 3 I5 S2380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127,8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бюджетные ассигнования</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14 3 I5 S2380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800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127,8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14 3 I5 S2380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810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127,8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Подпрограмма "Обеспечение защиты прав потребителей"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14 4 00 00000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45,0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"Правовое просвещение и информирование в сфере защиты прав потребителей"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14 4 01 00000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45,0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14 4 01 99990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45,0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14 4 01 99990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45,0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14 4 01 99990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45,0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Муниципальная программа "Цифровое развитие города Пыть-Яха"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15 0 00 00000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7 460,9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Подпрограмма "Цифровой город"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15 1 00 00000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6 931,9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15 1 01 00000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118,0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Услуги в области информационных технологий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15 1 01 20070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118,0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15 1 01 20070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118,0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15 1 01 20070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118,0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15 1 02 00000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4 018,7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Услуги в области информационных технологий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15 1 02 20070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4 018,7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15 1 02 20070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4 018,7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15 1 02 20070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4 018,7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15 1 03 00000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2 795,2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Услуги в области информационных технологий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15 1 03 20070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2 795,2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15 1 03 20070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2 795,2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15 1 03 20070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2 795,2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lastRenderedPageBreak/>
              <w:t>Подпрограмма "Создание устойчивой информационно-телекоммуникационной инфраструктуры"</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15 2 00 00000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529,0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"Развитие системы обеспечения информационной безопасности органов местного самоуправления"</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15 2 03 00000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529,0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Услуги в области информационных технологий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15 2 03 20070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529,0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15 2 03 20070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529,0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15 2 03 20070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529,0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16 0 00 00000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261 022,5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Подпрограмма "Автомобильный транспорт"</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16 1 00 00000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66 042,1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16 1 02 00000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66 042,1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16 1 02 99990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66 042,1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16 1 02 99990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66 042,1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16 1 02 99990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66 042,1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Подпрограмма "Дорожное хозяйство"</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16 2 00 00000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193 492,2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"Содержание автомобильных дорог и искусственных сооружений на них"</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16 2 01 00000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64 613,3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16 2 01 99990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64 613,3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16 2 01 99990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64 613,3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16 2 01 99990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64 613,3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"Улучшение технических характеристик автомобильных дорог, развитие и функционирование системы управления автомобильными дорогами"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16 2 02 00000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1 180,1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16 2 02 99990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1 180,1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16 2 02 99990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1 180,1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16 2 02 99990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1 180,1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16 2 03 00000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127 698,8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Строительство и реконструкция объектов муниципальной собственности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16 2 03 42110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8 220,8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16 2 03 42110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8 220,8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Бюджетные инвестиции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16 2 03 42110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410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8 220,8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16 2 03 99990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119 478,0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16 2 03 99990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119 478,0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16 2 03 99990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119 478,0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Подпрограмма "Безопасность дорожного движения"</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16 4 00 00000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1 488,2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16 4 01 00000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1 488,2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16 4 01 99990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1 488,2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16 4 01 99990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1 488,2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16 4 01 99990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1 488,2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17 0 00 00000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2 090,1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Подпрограмма "Управление муниципальным долгом в муниципальном образовании городской округ город Пыть-Ях"</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17 2 00 00000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750,4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"Обслуживание муниципального долга городского округа"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17 2 01 00000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750,4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Процентные платежи по муниципальному долгу городского округа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17 2 01 20270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750,4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Обслуживание государственного (муниципального) долга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17 2 01 20270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700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750,4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Обслуживание муниципального долга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17 2 01 20270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730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750,4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Подпрограмма "Формирование резервных средств в бюджете города"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17 3 00 00000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1 339,7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lastRenderedPageBreak/>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17 3 01 00000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98,5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Резервный фонд администрации города Пыть-Ях</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17 3 01 20220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98,5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бюджетные ассигнования</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17 3 01 20220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800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98,5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Резервные средства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17 3 01 20220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870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98,5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17 3 02 00000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1 241,2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17 3 02 99990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1 241,2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бюджетные ассигнования</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17 3 02 99990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800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1 241,2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Резервные средства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17 3 02 99990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870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1 241,2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Муниципальная программа "Развитие гражданского общества в городе Пыть-Яхе"</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18 0 00 00000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32 645,0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Подпрограмма "Создание условий для развития гражданских инициатив"</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18 1 00 00000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1 961,8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18 1 01 00000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1 961,8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18 1 01 61820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1 961,8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18 1 01 61820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1 961,8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18 1 01 61820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630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1 961,8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18 2 00 00000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30 683,2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"Обеспечение открытости органов местного самоуправления"</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18 2 01 00000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129,4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18 2 01 99990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129,4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18 2 01 99990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129,4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18 2 01 99990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129,4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"Организация функционирования телерадиовещания"</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18 2 02 00000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20 178,9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18 2 02 00590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20 178,9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18 2 02 00590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20 178,9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автономным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18 2 02 00590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20 178,9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18 2 03 00000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10 374,8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18 2 03 00590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10 374,8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18 2 03 00590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10 374,8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автономным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18 2 03 00590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10 374,8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19 0 00 00000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24 561,0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19 1 00 00000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24 561,0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"Управление и распоряжение муниципальным имуществом"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19 1 01 00000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4 583,1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19 1 01 99990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4 583,1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19 1 01 99990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4 521,3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19 1 01 99990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4 521,3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Социальное обеспечение и иные выплаты населению</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19 1 01 99990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300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61,8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19 1 01 99990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320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61,8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lastRenderedPageBreak/>
              <w:t>Основное мероприятие "Обеспечение надлежащего уровня эксплуатации муниципального имущества"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19 1 02 00000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19 052,9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19 1 02 99990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19 052,9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19 1 02 99990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19 020,6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19 1 02 99990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19 020,6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бюджетные ассигнования</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19 1 02 99990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800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32,4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Уплата налогов, сборов и иных платежей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19 1 02 99990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850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32,4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19 1 03 00000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925,0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19 1 03 99990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925,0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19 1 03 99990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925,0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19 1 03 99990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925,0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Муниципальная программа "Развитие муниципальной службы в городе Пыть-Яхе"</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20 0 00 00000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491 036,0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20 1 00 00000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886,0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20 1 02 00000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886,0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20 1 02 99990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886,0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20 1 02 99990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109,6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государственных (муниципальных) органов</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20 1 02 99990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109,6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20 1 02 99990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776,4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20 1 02 99990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776,4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20 3 00 00000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20 3 01 00000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20 3 01 99990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Социальное обеспечение и иные выплаты населению</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20 3 01 99990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300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Премии и гранты</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20 3 01 99990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350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20 4 00 00000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490 090,0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20 4 01 00000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490 090,0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20 4 01 00590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199 679,2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20 4 01 00590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164 641,7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казенных учреждений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20 4 01 00590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110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164 641,7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20 4 01 00590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34 849,2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20 4 01 00590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34 849,2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Социальное обеспечение и иные выплаты населению</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20 4 01 00590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300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10,1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20 4 01 00590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320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10,1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бюджетные ассигнования</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20 4 01 00590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800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178,1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Уплата налогов, сборов и иных платежей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20 4 01 00590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850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178,1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Высшее должностное лицо муниципального образования городской округ город Пыть-Ях</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20 4 01 02030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5 819,7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20 4 01 02030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5 819,7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государственных (муниципальных) органов</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20 4 01 02030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5 819,7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lastRenderedPageBreak/>
              <w:t>Расходы на обеспечение функций органов местного самоуправления городского округа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20 4 01 02040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276 211,5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20 4 01 02040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271 497,2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государственных (муниципальных) органов</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20 4 01 02040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271 497,2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20 4 01 02040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2 009,3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20 4 01 02040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2 009,3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Социальное обеспечение и иные выплаты населению</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20 4 01 02040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300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2 059,7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20 4 01 02040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320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2 059,7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бюджетные ассигнования</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20 4 01 02040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800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645,3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Исполнение судебных актов</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20 4 01 02040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830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45,3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Уплата налогов, сборов и иных платежей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20 4 01 02040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850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600,0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Прочие мероприятия органов местного самоуправления</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20 4 01 02400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2 070,5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20 4 01 02400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1 804,5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20 4 01 02400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1 804,5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бюджетные ассигнования</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20 4 01 02400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800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266,0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Уплата налогов, сборов и иных платежей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20 4 01 02400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850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266,0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20 4 01 59300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4 043,3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20 4 01 59300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4 043,3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государственных (муниципальных) органов</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20 4 01 59300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4 043,3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20 4 01 72030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1 001,8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20 4 01 72030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471,8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20 4 01 72030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471,8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Социальное обеспечение и иные выплаты населению</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20 4 01 72030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300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530,0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Публичные нормативные выплаты гражданам несоциального характера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20 4 01 72030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330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530,0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4 01 D9300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1 225,0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4 01 D9300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1 090,7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государственных (муниципальных) органов</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4 01 D9300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1 090,7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4 01 D9300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134,3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4 01 D9300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134,3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переданных государственных полномочий по государственной регистрации актов гражданского состояния за счет средств бюджета города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4 01 F9300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39,0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4 01 F9300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39,0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государственных (муниципальных) органов</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 4 01 F9300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39,0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21 0 00 00000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139 742,3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"Организация освещения улиц, территорий микрорайонов"</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21 0 01 00000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16 193,2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21 0 01 99990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16 193,2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21 0 01 99990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16 193,2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21 0 01 99990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16 193,2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21 0 02 00000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4 866,6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21 0 02 99990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4 866,6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21 0 02 99990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4 866,6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21 0 02 99990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4 866,6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"Содержание мест захоронения"</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21 0 03 00000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9 615,6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21 0 03 00590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9 615,6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21 0 03 00590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9 615,6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автономным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21 0 03 00590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9 615,6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21 0 04 00000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10 985,1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21 0 04 99990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10 985,1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21 0 04 99990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10 985,1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21 0 04 99990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10 985,1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"Летнее и зимнее содержание городских территорий"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21 0 05 00000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40 133,7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21 0 05 99990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40 133,7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21 0 05 99990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40 133,7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21 0 05 99990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40 133,7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Основное мероприятие "Повышение уровня культуры населения"</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21 0 06 00000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57 948,1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инициативного проекта "Топиарный парк "Ноев ковчег" второй этап"</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21 0 06 82751</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8 704,4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21 0 06 82751</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8 704,4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21 0 06 82751</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8 704,4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21 0 06 99990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44 543,5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21 0 06 99990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44 543,5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21 0 06 99990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44 543,5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инициативного проекта "Топиарный парк "Ноев ковчег" второй этап" за счет средств бюджета города и инициативных платежей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21 0 06 S2751</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4 700,2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21 0 06 S2751</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4 700,2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21 0 06 S2751</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4 700,2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Непрограммные направления деятельности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40 0 00 00000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44 014,8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40 1 00 00000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25 770,3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40 1 01 00000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25 588,1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40 1 01 02040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13 923,2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40 1 01 02040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13 756,5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государственных (муниципальных) органов</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40 1 01 02040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13 756,5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40 1 01 02040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166,7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40 1 01 02040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166,7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Председатель представительного органа муниципального образования</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40 1 01 02110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4 955,7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40 1 01 02110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4 944,1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государственных (муниципальных) органов</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40 1 01 02110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4 944,1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Социальное обеспечение и иные выплаты населению</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40 1 01 02110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300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11,7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40 1 01 02110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320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11,7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40 1 01 02250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6 452,1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40 1 01 02250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6 452,1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государственных (муниципальных) органов</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40 1 01 02250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6 452,1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Прочие мероприятия органов местного самоуправления</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40 1 01 02400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257,1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40 1 01 02400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238,1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40 1 01 02400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238,1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бюджетные ассигнования</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40 1 01 02400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800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19,0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Уплата налогов, сборов и иных платежей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40 1 01 02400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850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19,0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Исполнение отдельных полномочий Думы города Пыть-Яха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40 1 02 00000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182,2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40 1 02 72020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182,2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40 1 02 72020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122,2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40 1 02 72020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122,2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Социальное обеспечение и иные выплаты населению</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40 1 02 72020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300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Публичные нормативные выплаты гражданам несоциального характера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40 1 02 72020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330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60,0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40 2 00 00000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5 480,2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40 2 00 51180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5 402,2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40 2 00 51180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5 402,2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государственных (муниципальных) органов</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40 2 00 51180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5 402,2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 за счет средств бюджета города</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 2 00 F1180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78,0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 2 00 F1180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78,0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Расходы на выплаты персоналу государственных (муниципальных) органов</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 2 00 F1180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120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78,0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40 3 00 00000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8 000,0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Проведение выборов в муниципальном образовании городской округ город Пыть-Ях, повышение правовой культуры избирателей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40 3 00 20200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8 000,0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40 3 00 20200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8 000,0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40 3 00 20200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8 000,0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Финансовое обеспечение мероприятий, связанных с профилактикой и устранением последствий распространения новой коронавирусной инфекции (COVID - 2019)</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40 4 00 00000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4 764,4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организациям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40 4 00 61100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1 882,3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бюджетные ассигнования</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40 4 00 61100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800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1 882,3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40 4 00 61100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810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1 882,3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Реализация мероприятий</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40 4 00 99990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 </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2 882,1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40 4 00 99990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848,3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40 4 00 99990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240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848,3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40 4 00 99990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600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2 033,8 </w:t>
            </w:r>
          </w:p>
        </w:tc>
      </w:tr>
      <w:tr w:rsidR="003A6740" w:rsidRPr="003A6740" w:rsidTr="003A6740">
        <w:trPr>
          <w:cantSplit/>
          <w:trHeight w:val="20"/>
        </w:trPr>
        <w:tc>
          <w:tcPr>
            <w:tcW w:w="3473" w:type="pct"/>
            <w:shd w:val="clear" w:color="auto" w:fill="auto"/>
            <w:hideMark/>
          </w:tcPr>
          <w:p w:rsidR="003A6740" w:rsidRPr="003A6740" w:rsidRDefault="003A6740" w:rsidP="003A6740">
            <w:pPr>
              <w:spacing w:after="0" w:line="240" w:lineRule="auto"/>
              <w:rPr>
                <w:rFonts w:ascii="Times New Roman" w:eastAsia="Times New Roman" w:hAnsi="Times New Roman"/>
                <w:sz w:val="20"/>
                <w:szCs w:val="20"/>
              </w:rPr>
            </w:pPr>
            <w:r w:rsidRPr="003A6740">
              <w:rPr>
                <w:rFonts w:ascii="Times New Roman" w:eastAsia="Times New Roman" w:hAnsi="Times New Roman"/>
                <w:sz w:val="20"/>
                <w:szCs w:val="20"/>
              </w:rPr>
              <w:t>Субсидии бюджетным учреждениям</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40 4 00 99990</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sz w:val="20"/>
                <w:szCs w:val="20"/>
              </w:rPr>
            </w:pPr>
            <w:r w:rsidRPr="003A6740">
              <w:rPr>
                <w:rFonts w:ascii="Times New Roman" w:eastAsia="Times New Roman" w:hAnsi="Times New Roman"/>
                <w:sz w:val="20"/>
                <w:szCs w:val="20"/>
              </w:rPr>
              <w:t>610</w:t>
            </w:r>
          </w:p>
        </w:tc>
        <w:tc>
          <w:tcPr>
            <w:tcW w:w="582" w:type="pct"/>
            <w:shd w:val="clear" w:color="auto" w:fill="auto"/>
            <w:vAlign w:val="bottom"/>
            <w:hideMark/>
          </w:tcPr>
          <w:p w:rsidR="003A6740" w:rsidRPr="003A6740" w:rsidRDefault="003A6740" w:rsidP="003A6740">
            <w:pPr>
              <w:spacing w:after="0" w:line="240" w:lineRule="auto"/>
              <w:jc w:val="right"/>
              <w:rPr>
                <w:rFonts w:ascii="Times New Roman" w:eastAsia="Times New Roman" w:hAnsi="Times New Roman"/>
                <w:sz w:val="20"/>
                <w:szCs w:val="20"/>
              </w:rPr>
            </w:pPr>
            <w:r w:rsidRPr="003A6740">
              <w:rPr>
                <w:rFonts w:ascii="Times New Roman" w:eastAsia="Times New Roman" w:hAnsi="Times New Roman"/>
                <w:sz w:val="20"/>
                <w:szCs w:val="20"/>
              </w:rPr>
              <w:t xml:space="preserve">2 033,8 </w:t>
            </w:r>
          </w:p>
        </w:tc>
      </w:tr>
      <w:tr w:rsidR="003A6740" w:rsidRPr="003A6740" w:rsidTr="003A6740">
        <w:trPr>
          <w:cantSplit/>
          <w:trHeight w:val="20"/>
        </w:trPr>
        <w:tc>
          <w:tcPr>
            <w:tcW w:w="3473" w:type="pct"/>
            <w:shd w:val="clear" w:color="auto" w:fill="auto"/>
            <w:noWrap/>
            <w:hideMark/>
          </w:tcPr>
          <w:p w:rsidR="003A6740" w:rsidRPr="003A6740" w:rsidRDefault="003A6740" w:rsidP="003A6740">
            <w:pPr>
              <w:spacing w:after="0" w:line="240" w:lineRule="auto"/>
              <w:rPr>
                <w:rFonts w:ascii="Times New Roman" w:eastAsia="Times New Roman" w:hAnsi="Times New Roman"/>
                <w:b/>
                <w:bCs/>
                <w:sz w:val="20"/>
                <w:szCs w:val="20"/>
              </w:rPr>
            </w:pPr>
            <w:r w:rsidRPr="003A6740">
              <w:rPr>
                <w:rFonts w:ascii="Times New Roman" w:eastAsia="Times New Roman" w:hAnsi="Times New Roman"/>
                <w:b/>
                <w:bCs/>
                <w:sz w:val="20"/>
                <w:szCs w:val="20"/>
              </w:rPr>
              <w:t>Всего</w:t>
            </w:r>
          </w:p>
        </w:tc>
        <w:tc>
          <w:tcPr>
            <w:tcW w:w="692"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b/>
                <w:bCs/>
                <w:sz w:val="20"/>
                <w:szCs w:val="20"/>
              </w:rPr>
            </w:pPr>
            <w:r w:rsidRPr="003A6740">
              <w:rPr>
                <w:rFonts w:ascii="Times New Roman" w:eastAsia="Times New Roman" w:hAnsi="Times New Roman"/>
                <w:b/>
                <w:bCs/>
                <w:sz w:val="20"/>
                <w:szCs w:val="20"/>
              </w:rPr>
              <w:t> </w:t>
            </w:r>
          </w:p>
        </w:tc>
        <w:tc>
          <w:tcPr>
            <w:tcW w:w="253" w:type="pct"/>
            <w:shd w:val="clear" w:color="auto" w:fill="auto"/>
            <w:noWrap/>
            <w:vAlign w:val="bottom"/>
            <w:hideMark/>
          </w:tcPr>
          <w:p w:rsidR="003A6740" w:rsidRPr="003A6740" w:rsidRDefault="003A6740" w:rsidP="003A6740">
            <w:pPr>
              <w:spacing w:after="0" w:line="240" w:lineRule="auto"/>
              <w:jc w:val="center"/>
              <w:rPr>
                <w:rFonts w:ascii="Times New Roman" w:eastAsia="Times New Roman" w:hAnsi="Times New Roman"/>
                <w:b/>
                <w:bCs/>
                <w:sz w:val="20"/>
                <w:szCs w:val="20"/>
              </w:rPr>
            </w:pPr>
            <w:r w:rsidRPr="003A6740">
              <w:rPr>
                <w:rFonts w:ascii="Times New Roman" w:eastAsia="Times New Roman" w:hAnsi="Times New Roman"/>
                <w:b/>
                <w:bCs/>
                <w:sz w:val="20"/>
                <w:szCs w:val="20"/>
              </w:rPr>
              <w:t> </w:t>
            </w:r>
          </w:p>
        </w:tc>
        <w:tc>
          <w:tcPr>
            <w:tcW w:w="582" w:type="pct"/>
            <w:shd w:val="clear" w:color="auto" w:fill="auto"/>
            <w:vAlign w:val="bottom"/>
            <w:hideMark/>
          </w:tcPr>
          <w:p w:rsidR="003A6740" w:rsidRPr="003A6740" w:rsidRDefault="003A6740" w:rsidP="004D2CCB">
            <w:pPr>
              <w:spacing w:after="0" w:line="240" w:lineRule="auto"/>
              <w:jc w:val="right"/>
              <w:rPr>
                <w:rFonts w:ascii="Times New Roman" w:eastAsia="Times New Roman" w:hAnsi="Times New Roman"/>
                <w:b/>
                <w:bCs/>
                <w:sz w:val="20"/>
                <w:szCs w:val="20"/>
              </w:rPr>
            </w:pPr>
            <w:r w:rsidRPr="003A6740">
              <w:rPr>
                <w:rFonts w:ascii="Times New Roman" w:eastAsia="Times New Roman" w:hAnsi="Times New Roman"/>
                <w:b/>
                <w:bCs/>
                <w:sz w:val="20"/>
                <w:szCs w:val="20"/>
              </w:rPr>
              <w:t>4 830</w:t>
            </w:r>
            <w:r w:rsidR="004D2CCB">
              <w:rPr>
                <w:rFonts w:ascii="Times New Roman" w:eastAsia="Times New Roman" w:hAnsi="Times New Roman"/>
                <w:b/>
                <w:bCs/>
                <w:sz w:val="20"/>
                <w:szCs w:val="20"/>
              </w:rPr>
              <w:t> </w:t>
            </w:r>
            <w:r w:rsidRPr="003A6740">
              <w:rPr>
                <w:rFonts w:ascii="Times New Roman" w:eastAsia="Times New Roman" w:hAnsi="Times New Roman"/>
                <w:b/>
                <w:bCs/>
                <w:sz w:val="20"/>
                <w:szCs w:val="20"/>
              </w:rPr>
              <w:t>47</w:t>
            </w:r>
            <w:r w:rsidR="004D2CCB">
              <w:rPr>
                <w:rFonts w:ascii="Times New Roman" w:eastAsia="Times New Roman" w:hAnsi="Times New Roman"/>
                <w:b/>
                <w:bCs/>
                <w:sz w:val="20"/>
                <w:szCs w:val="20"/>
              </w:rPr>
              <w:t>1,0</w:t>
            </w:r>
          </w:p>
        </w:tc>
      </w:tr>
    </w:tbl>
    <w:p w:rsidR="00786BC3" w:rsidRDefault="006D3B12" w:rsidP="006D3B12">
      <w:pPr>
        <w:spacing w:after="0" w:line="240" w:lineRule="auto"/>
        <w:rPr>
          <w:rFonts w:ascii="Times New Roman" w:hAnsi="Times New Roman"/>
          <w:sz w:val="24"/>
          <w:szCs w:val="24"/>
        </w:rPr>
      </w:pPr>
      <w:r>
        <w:rPr>
          <w:noProof/>
        </w:rPr>
        <mc:AlternateContent>
          <mc:Choice Requires="wps">
            <w:drawing>
              <wp:anchor distT="0" distB="0" distL="114300" distR="114300" simplePos="0" relativeHeight="251659264" behindDoc="0" locked="0" layoutInCell="1" allowOverlap="1" wp14:anchorId="701B0F62" wp14:editId="592A2773">
                <wp:simplePos x="0" y="0"/>
                <wp:positionH relativeFrom="rightMargin">
                  <wp:posOffset>-66675</wp:posOffset>
                </wp:positionH>
                <wp:positionV relativeFrom="paragraph">
                  <wp:posOffset>-247650</wp:posOffset>
                </wp:positionV>
                <wp:extent cx="361950" cy="304800"/>
                <wp:effectExtent l="0" t="0" r="0" b="0"/>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067DD" w:rsidRPr="00493152" w:rsidRDefault="009067DD" w:rsidP="00C872CB">
                            <w:pPr>
                              <w:rPr>
                                <w:rFonts w:ascii="Times New Roman" w:hAnsi="Times New Roman"/>
                                <w:sz w:val="28"/>
                                <w:szCs w:val="28"/>
                              </w:rPr>
                            </w:pPr>
                            <w:r w:rsidRPr="00493152">
                              <w:rPr>
                                <w:rFonts w:ascii="Times New Roman" w:hAnsi="Times New Roman"/>
                                <w:sz w:val="28"/>
                                <w:szCs w:val="28"/>
                              </w:rPr>
                              <w:t>»</w:t>
                            </w:r>
                            <w:r w:rsidR="004024AA" w:rsidRPr="00493152">
                              <w:rPr>
                                <w:rFonts w:ascii="Times New Roman" w:hAnsi="Times New Roman"/>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1B0F62" id="Прямоугольник 18" o:spid="_x0000_s1026" style="position:absolute;margin-left:-5.25pt;margin-top:-19.5pt;width:28.5pt;height:24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" filled="f" stroked="f">
                <v:textbox>
                  <w:txbxContent>
                    <w:p w:rsidR="009067DD" w:rsidRPr="00493152" w:rsidRDefault="009067DD" w:rsidP="00C872CB">
                      <w:pPr>
                        <w:rPr>
                          <w:rFonts w:ascii="Times New Roman" w:hAnsi="Times New Roman"/>
                          <w:sz w:val="28"/>
                          <w:szCs w:val="28"/>
                        </w:rPr>
                      </w:pPr>
                      <w:r w:rsidRPr="00493152">
                        <w:rPr>
                          <w:rFonts w:ascii="Times New Roman" w:hAnsi="Times New Roman"/>
                          <w:sz w:val="28"/>
                          <w:szCs w:val="28"/>
                        </w:rPr>
                        <w:t>»</w:t>
                      </w:r>
                      <w:r w:rsidR="004024AA" w:rsidRPr="00493152">
                        <w:rPr>
                          <w:rFonts w:ascii="Times New Roman" w:hAnsi="Times New Roman"/>
                          <w:sz w:val="28"/>
                          <w:szCs w:val="28"/>
                        </w:rPr>
                        <w:t>.</w:t>
                      </w:r>
                    </w:p>
                  </w:txbxContent>
                </v:textbox>
                <w10:wrap anchorx="margin"/>
              </v:rect>
            </w:pict>
          </mc:Fallback>
        </mc:AlternateContent>
      </w:r>
    </w:p>
    <w:sectPr w:rsidR="00786BC3" w:rsidSect="007008B4">
      <w:headerReference w:type="even" r:id="rId7"/>
      <w:headerReference w:type="default" r:id="rId8"/>
      <w:pgSz w:w="11906" w:h="16838"/>
      <w:pgMar w:top="567" w:right="851" w:bottom="567" w:left="851" w:header="283" w:footer="283" w:gutter="0"/>
      <w:pgNumType w:start="9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67DD" w:rsidRDefault="009067DD" w:rsidP="00E619A7">
      <w:pPr>
        <w:spacing w:after="0" w:line="240" w:lineRule="auto"/>
      </w:pPr>
      <w:r>
        <w:separator/>
      </w:r>
    </w:p>
  </w:endnote>
  <w:endnote w:type="continuationSeparator" w:id="0">
    <w:p w:rsidR="009067DD" w:rsidRDefault="009067DD"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67DD" w:rsidRDefault="009067DD" w:rsidP="00E619A7">
      <w:pPr>
        <w:spacing w:after="0" w:line="240" w:lineRule="auto"/>
      </w:pPr>
      <w:r>
        <w:separator/>
      </w:r>
    </w:p>
  </w:footnote>
  <w:footnote w:type="continuationSeparator" w:id="0">
    <w:p w:rsidR="009067DD" w:rsidRDefault="009067DD"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67DD" w:rsidRDefault="009067DD" w:rsidP="00235214">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9067DD" w:rsidRDefault="009067DD" w:rsidP="00DE490E">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67DD" w:rsidRDefault="009067DD" w:rsidP="00C855BC">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822C54">
      <w:rPr>
        <w:rStyle w:val="a9"/>
        <w:noProof/>
      </w:rPr>
      <w:t>117</w:t>
    </w:r>
    <w:r>
      <w:rPr>
        <w:rStyle w:val="a9"/>
      </w:rPr>
      <w:fldChar w:fldCharType="end"/>
    </w:r>
  </w:p>
  <w:p w:rsidR="009067DD" w:rsidRDefault="009067DD" w:rsidP="00235214">
    <w:pPr>
      <w:pStyle w:val="a5"/>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530F6"/>
    <w:rsid w:val="0009774D"/>
    <w:rsid w:val="000F5406"/>
    <w:rsid w:val="00124ADA"/>
    <w:rsid w:val="00195E56"/>
    <w:rsid w:val="001D0B8E"/>
    <w:rsid w:val="002238FA"/>
    <w:rsid w:val="00235214"/>
    <w:rsid w:val="00255EA7"/>
    <w:rsid w:val="002B68CB"/>
    <w:rsid w:val="002C7D35"/>
    <w:rsid w:val="002E5C59"/>
    <w:rsid w:val="003336DF"/>
    <w:rsid w:val="00397596"/>
    <w:rsid w:val="003A6740"/>
    <w:rsid w:val="003D5DE2"/>
    <w:rsid w:val="004024AA"/>
    <w:rsid w:val="00434C39"/>
    <w:rsid w:val="00493152"/>
    <w:rsid w:val="004B37EE"/>
    <w:rsid w:val="004D2CCB"/>
    <w:rsid w:val="004D4C19"/>
    <w:rsid w:val="00560043"/>
    <w:rsid w:val="00611016"/>
    <w:rsid w:val="00615C20"/>
    <w:rsid w:val="00687140"/>
    <w:rsid w:val="006A3B70"/>
    <w:rsid w:val="006C47E0"/>
    <w:rsid w:val="006D3B12"/>
    <w:rsid w:val="007008B4"/>
    <w:rsid w:val="007173D2"/>
    <w:rsid w:val="00742838"/>
    <w:rsid w:val="0075166D"/>
    <w:rsid w:val="00760158"/>
    <w:rsid w:val="00786BC3"/>
    <w:rsid w:val="007E6680"/>
    <w:rsid w:val="00806D23"/>
    <w:rsid w:val="00822C54"/>
    <w:rsid w:val="00871214"/>
    <w:rsid w:val="00880BB9"/>
    <w:rsid w:val="00883434"/>
    <w:rsid w:val="008E02FC"/>
    <w:rsid w:val="009067DD"/>
    <w:rsid w:val="009D7C34"/>
    <w:rsid w:val="009F3C11"/>
    <w:rsid w:val="00A1120E"/>
    <w:rsid w:val="00A25BD3"/>
    <w:rsid w:val="00A279AB"/>
    <w:rsid w:val="00A50E51"/>
    <w:rsid w:val="00A762F9"/>
    <w:rsid w:val="00A82136"/>
    <w:rsid w:val="00AE02B4"/>
    <w:rsid w:val="00B25A7C"/>
    <w:rsid w:val="00C05FD1"/>
    <w:rsid w:val="00C855BC"/>
    <w:rsid w:val="00C86021"/>
    <w:rsid w:val="00C872CB"/>
    <w:rsid w:val="00C87772"/>
    <w:rsid w:val="00CA3DE1"/>
    <w:rsid w:val="00D14C61"/>
    <w:rsid w:val="00D17E1A"/>
    <w:rsid w:val="00D330B1"/>
    <w:rsid w:val="00D40128"/>
    <w:rsid w:val="00DE490E"/>
    <w:rsid w:val="00E619A7"/>
    <w:rsid w:val="00E653EB"/>
    <w:rsid w:val="00E93043"/>
    <w:rsid w:val="00ED3848"/>
    <w:rsid w:val="00F242EE"/>
    <w:rsid w:val="00F511B0"/>
    <w:rsid w:val="00F7340D"/>
    <w:rsid w:val="00F83EFB"/>
    <w:rsid w:val="00FC4F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A128F62A-844F-407A-802B-F4059707A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1214"/>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uiPriority w:val="99"/>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uiPriority w:val="99"/>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basedOn w:val="a0"/>
    <w:uiPriority w:val="99"/>
    <w:rsid w:val="00DE490E"/>
    <w:rPr>
      <w:rFonts w:cs="Times New Roman"/>
    </w:rPr>
  </w:style>
  <w:style w:type="paragraph" w:styleId="aa">
    <w:name w:val="Balloon Text"/>
    <w:basedOn w:val="a"/>
    <w:link w:val="ab"/>
    <w:uiPriority w:val="99"/>
    <w:semiHidden/>
    <w:unhideWhenUsed/>
    <w:rsid w:val="00ED3848"/>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ED384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225976">
      <w:bodyDiv w:val="1"/>
      <w:marLeft w:val="0"/>
      <w:marRight w:val="0"/>
      <w:marTop w:val="0"/>
      <w:marBottom w:val="0"/>
      <w:divBdr>
        <w:top w:val="none" w:sz="0" w:space="0" w:color="auto"/>
        <w:left w:val="none" w:sz="0" w:space="0" w:color="auto"/>
        <w:bottom w:val="none" w:sz="0" w:space="0" w:color="auto"/>
        <w:right w:val="none" w:sz="0" w:space="0" w:color="auto"/>
      </w:divBdr>
    </w:div>
    <w:div w:id="121266449">
      <w:bodyDiv w:val="1"/>
      <w:marLeft w:val="0"/>
      <w:marRight w:val="0"/>
      <w:marTop w:val="0"/>
      <w:marBottom w:val="0"/>
      <w:divBdr>
        <w:top w:val="none" w:sz="0" w:space="0" w:color="auto"/>
        <w:left w:val="none" w:sz="0" w:space="0" w:color="auto"/>
        <w:bottom w:val="none" w:sz="0" w:space="0" w:color="auto"/>
        <w:right w:val="none" w:sz="0" w:space="0" w:color="auto"/>
      </w:divBdr>
    </w:div>
    <w:div w:id="152992965">
      <w:bodyDiv w:val="1"/>
      <w:marLeft w:val="0"/>
      <w:marRight w:val="0"/>
      <w:marTop w:val="0"/>
      <w:marBottom w:val="0"/>
      <w:divBdr>
        <w:top w:val="none" w:sz="0" w:space="0" w:color="auto"/>
        <w:left w:val="none" w:sz="0" w:space="0" w:color="auto"/>
        <w:bottom w:val="none" w:sz="0" w:space="0" w:color="auto"/>
        <w:right w:val="none" w:sz="0" w:space="0" w:color="auto"/>
      </w:divBdr>
    </w:div>
    <w:div w:id="237718609">
      <w:bodyDiv w:val="1"/>
      <w:marLeft w:val="0"/>
      <w:marRight w:val="0"/>
      <w:marTop w:val="0"/>
      <w:marBottom w:val="0"/>
      <w:divBdr>
        <w:top w:val="none" w:sz="0" w:space="0" w:color="auto"/>
        <w:left w:val="none" w:sz="0" w:space="0" w:color="auto"/>
        <w:bottom w:val="none" w:sz="0" w:space="0" w:color="auto"/>
        <w:right w:val="none" w:sz="0" w:space="0" w:color="auto"/>
      </w:divBdr>
    </w:div>
    <w:div w:id="307517187">
      <w:bodyDiv w:val="1"/>
      <w:marLeft w:val="0"/>
      <w:marRight w:val="0"/>
      <w:marTop w:val="0"/>
      <w:marBottom w:val="0"/>
      <w:divBdr>
        <w:top w:val="none" w:sz="0" w:space="0" w:color="auto"/>
        <w:left w:val="none" w:sz="0" w:space="0" w:color="auto"/>
        <w:bottom w:val="none" w:sz="0" w:space="0" w:color="auto"/>
        <w:right w:val="none" w:sz="0" w:space="0" w:color="auto"/>
      </w:divBdr>
    </w:div>
    <w:div w:id="387187771">
      <w:bodyDiv w:val="1"/>
      <w:marLeft w:val="0"/>
      <w:marRight w:val="0"/>
      <w:marTop w:val="0"/>
      <w:marBottom w:val="0"/>
      <w:divBdr>
        <w:top w:val="none" w:sz="0" w:space="0" w:color="auto"/>
        <w:left w:val="none" w:sz="0" w:space="0" w:color="auto"/>
        <w:bottom w:val="none" w:sz="0" w:space="0" w:color="auto"/>
        <w:right w:val="none" w:sz="0" w:space="0" w:color="auto"/>
      </w:divBdr>
    </w:div>
    <w:div w:id="522598836">
      <w:bodyDiv w:val="1"/>
      <w:marLeft w:val="0"/>
      <w:marRight w:val="0"/>
      <w:marTop w:val="0"/>
      <w:marBottom w:val="0"/>
      <w:divBdr>
        <w:top w:val="none" w:sz="0" w:space="0" w:color="auto"/>
        <w:left w:val="none" w:sz="0" w:space="0" w:color="auto"/>
        <w:bottom w:val="none" w:sz="0" w:space="0" w:color="auto"/>
        <w:right w:val="none" w:sz="0" w:space="0" w:color="auto"/>
      </w:divBdr>
    </w:div>
    <w:div w:id="646321893">
      <w:bodyDiv w:val="1"/>
      <w:marLeft w:val="0"/>
      <w:marRight w:val="0"/>
      <w:marTop w:val="0"/>
      <w:marBottom w:val="0"/>
      <w:divBdr>
        <w:top w:val="none" w:sz="0" w:space="0" w:color="auto"/>
        <w:left w:val="none" w:sz="0" w:space="0" w:color="auto"/>
        <w:bottom w:val="none" w:sz="0" w:space="0" w:color="auto"/>
        <w:right w:val="none" w:sz="0" w:space="0" w:color="auto"/>
      </w:divBdr>
    </w:div>
    <w:div w:id="766540848">
      <w:bodyDiv w:val="1"/>
      <w:marLeft w:val="0"/>
      <w:marRight w:val="0"/>
      <w:marTop w:val="0"/>
      <w:marBottom w:val="0"/>
      <w:divBdr>
        <w:top w:val="none" w:sz="0" w:space="0" w:color="auto"/>
        <w:left w:val="none" w:sz="0" w:space="0" w:color="auto"/>
        <w:bottom w:val="none" w:sz="0" w:space="0" w:color="auto"/>
        <w:right w:val="none" w:sz="0" w:space="0" w:color="auto"/>
      </w:divBdr>
    </w:div>
    <w:div w:id="1231770925">
      <w:bodyDiv w:val="1"/>
      <w:marLeft w:val="0"/>
      <w:marRight w:val="0"/>
      <w:marTop w:val="0"/>
      <w:marBottom w:val="0"/>
      <w:divBdr>
        <w:top w:val="none" w:sz="0" w:space="0" w:color="auto"/>
        <w:left w:val="none" w:sz="0" w:space="0" w:color="auto"/>
        <w:bottom w:val="none" w:sz="0" w:space="0" w:color="auto"/>
        <w:right w:val="none" w:sz="0" w:space="0" w:color="auto"/>
      </w:divBdr>
    </w:div>
    <w:div w:id="1233663670">
      <w:bodyDiv w:val="1"/>
      <w:marLeft w:val="0"/>
      <w:marRight w:val="0"/>
      <w:marTop w:val="0"/>
      <w:marBottom w:val="0"/>
      <w:divBdr>
        <w:top w:val="none" w:sz="0" w:space="0" w:color="auto"/>
        <w:left w:val="none" w:sz="0" w:space="0" w:color="auto"/>
        <w:bottom w:val="none" w:sz="0" w:space="0" w:color="auto"/>
        <w:right w:val="none" w:sz="0" w:space="0" w:color="auto"/>
      </w:divBdr>
    </w:div>
    <w:div w:id="1353412085">
      <w:bodyDiv w:val="1"/>
      <w:marLeft w:val="0"/>
      <w:marRight w:val="0"/>
      <w:marTop w:val="0"/>
      <w:marBottom w:val="0"/>
      <w:divBdr>
        <w:top w:val="none" w:sz="0" w:space="0" w:color="auto"/>
        <w:left w:val="none" w:sz="0" w:space="0" w:color="auto"/>
        <w:bottom w:val="none" w:sz="0" w:space="0" w:color="auto"/>
        <w:right w:val="none" w:sz="0" w:space="0" w:color="auto"/>
      </w:divBdr>
    </w:div>
    <w:div w:id="1393500631">
      <w:bodyDiv w:val="1"/>
      <w:marLeft w:val="0"/>
      <w:marRight w:val="0"/>
      <w:marTop w:val="0"/>
      <w:marBottom w:val="0"/>
      <w:divBdr>
        <w:top w:val="none" w:sz="0" w:space="0" w:color="auto"/>
        <w:left w:val="none" w:sz="0" w:space="0" w:color="auto"/>
        <w:bottom w:val="none" w:sz="0" w:space="0" w:color="auto"/>
        <w:right w:val="none" w:sz="0" w:space="0" w:color="auto"/>
      </w:divBdr>
    </w:div>
    <w:div w:id="1728454207">
      <w:bodyDiv w:val="1"/>
      <w:marLeft w:val="0"/>
      <w:marRight w:val="0"/>
      <w:marTop w:val="0"/>
      <w:marBottom w:val="0"/>
      <w:divBdr>
        <w:top w:val="none" w:sz="0" w:space="0" w:color="auto"/>
        <w:left w:val="none" w:sz="0" w:space="0" w:color="auto"/>
        <w:bottom w:val="none" w:sz="0" w:space="0" w:color="auto"/>
        <w:right w:val="none" w:sz="0" w:space="0" w:color="auto"/>
      </w:divBdr>
    </w:div>
    <w:div w:id="1737976852">
      <w:marLeft w:val="0"/>
      <w:marRight w:val="0"/>
      <w:marTop w:val="0"/>
      <w:marBottom w:val="0"/>
      <w:divBdr>
        <w:top w:val="none" w:sz="0" w:space="0" w:color="auto"/>
        <w:left w:val="none" w:sz="0" w:space="0" w:color="auto"/>
        <w:bottom w:val="none" w:sz="0" w:space="0" w:color="auto"/>
        <w:right w:val="none" w:sz="0" w:space="0" w:color="auto"/>
      </w:divBdr>
    </w:div>
    <w:div w:id="1737976853">
      <w:marLeft w:val="0"/>
      <w:marRight w:val="0"/>
      <w:marTop w:val="0"/>
      <w:marBottom w:val="0"/>
      <w:divBdr>
        <w:top w:val="none" w:sz="0" w:space="0" w:color="auto"/>
        <w:left w:val="none" w:sz="0" w:space="0" w:color="auto"/>
        <w:bottom w:val="none" w:sz="0" w:space="0" w:color="auto"/>
        <w:right w:val="none" w:sz="0" w:space="0" w:color="auto"/>
      </w:divBdr>
    </w:div>
    <w:div w:id="1737976854">
      <w:marLeft w:val="0"/>
      <w:marRight w:val="0"/>
      <w:marTop w:val="0"/>
      <w:marBottom w:val="0"/>
      <w:divBdr>
        <w:top w:val="none" w:sz="0" w:space="0" w:color="auto"/>
        <w:left w:val="none" w:sz="0" w:space="0" w:color="auto"/>
        <w:bottom w:val="none" w:sz="0" w:space="0" w:color="auto"/>
        <w:right w:val="none" w:sz="0" w:space="0" w:color="auto"/>
      </w:divBdr>
    </w:div>
    <w:div w:id="1908807750">
      <w:bodyDiv w:val="1"/>
      <w:marLeft w:val="0"/>
      <w:marRight w:val="0"/>
      <w:marTop w:val="0"/>
      <w:marBottom w:val="0"/>
      <w:divBdr>
        <w:top w:val="none" w:sz="0" w:space="0" w:color="auto"/>
        <w:left w:val="none" w:sz="0" w:space="0" w:color="auto"/>
        <w:bottom w:val="none" w:sz="0" w:space="0" w:color="auto"/>
        <w:right w:val="none" w:sz="0" w:space="0" w:color="auto"/>
      </w:divBdr>
    </w:div>
    <w:div w:id="1914848237">
      <w:bodyDiv w:val="1"/>
      <w:marLeft w:val="0"/>
      <w:marRight w:val="0"/>
      <w:marTop w:val="0"/>
      <w:marBottom w:val="0"/>
      <w:divBdr>
        <w:top w:val="none" w:sz="0" w:space="0" w:color="auto"/>
        <w:left w:val="none" w:sz="0" w:space="0" w:color="auto"/>
        <w:bottom w:val="none" w:sz="0" w:space="0" w:color="auto"/>
        <w:right w:val="none" w:sz="0" w:space="0" w:color="auto"/>
      </w:divBdr>
    </w:div>
    <w:div w:id="1990402356">
      <w:bodyDiv w:val="1"/>
      <w:marLeft w:val="0"/>
      <w:marRight w:val="0"/>
      <w:marTop w:val="0"/>
      <w:marBottom w:val="0"/>
      <w:divBdr>
        <w:top w:val="none" w:sz="0" w:space="0" w:color="auto"/>
        <w:left w:val="none" w:sz="0" w:space="0" w:color="auto"/>
        <w:bottom w:val="none" w:sz="0" w:space="0" w:color="auto"/>
        <w:right w:val="none" w:sz="0" w:space="0" w:color="auto"/>
      </w:divBdr>
    </w:div>
    <w:div w:id="2051687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BC41D5-6671-4373-85AF-D01B92098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27</Pages>
  <Words>14661</Words>
  <Characters>93422</Characters>
  <Application>Microsoft Office Word</Application>
  <DocSecurity>0</DocSecurity>
  <Lines>778</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107868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Олеся Спехова</cp:lastModifiedBy>
  <cp:revision>46</cp:revision>
  <cp:lastPrinted>2021-10-08T06:11:00Z</cp:lastPrinted>
  <dcterms:created xsi:type="dcterms:W3CDTF">2017-11-10T11:55:00Z</dcterms:created>
  <dcterms:modified xsi:type="dcterms:W3CDTF">2021-12-29T06:16:00Z</dcterms:modified>
</cp:coreProperties>
</file>